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Skurup kommunfullmäktige</w:t>
      </w:r>
    </w:p>
    <w:p>
      <w:pPr>
        <w:pStyle w:val="Heading1"/>
      </w:pPr>
      <w:r>
        <w:t xml:space="preserve">Utökad kvälls- och helgtrafik på linje 190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Skurup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Skånetrafikens resandestatistik visar att många pendlare saknar fungerande kvälls- och helgtrafik mellan Skurup och Malmö. Detta försvårar arbete och studier för invånare utan bil.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Skurup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begär hos Region Skåne att linje 190 får utökad trafik kvällar och helger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lokal utredning av behovet genomförs tillsammans med Skånetrafiken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 redovisas för kommunfullmäktige senast 2027-03-31.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kommunen avsätter medel för eventuella lokala medfinansieringsinsatser.</w:t>
      </w:r>
    </w:p>
    <w:p>
      <w:pPr>
        <w:spacing w:before="360"/>
      </w:pPr>
    </w:p>
    <w:p>
      <w:r>
        <w:t xml:space="preserve">Skurup,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Skurup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2026-07-14T01:16:38.714Z</dcterms:created>
  <dcterms:modified xsi:type="dcterms:W3CDTF">2026-07-14T01:16:38.714Z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